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C3" w:rsidRDefault="006D74C3" w:rsidP="007766B1">
      <w:pPr>
        <w:jc w:val="center"/>
        <w:rPr>
          <w:b/>
          <w:lang w:val="en-US"/>
        </w:rPr>
      </w:pPr>
    </w:p>
    <w:p w:rsidR="00133FEE" w:rsidRPr="007766B1" w:rsidRDefault="007766B1" w:rsidP="007766B1">
      <w:pPr>
        <w:jc w:val="center"/>
        <w:rPr>
          <w:b/>
        </w:rPr>
      </w:pPr>
      <w:r w:rsidRPr="007766B1">
        <w:rPr>
          <w:b/>
        </w:rPr>
        <w:t>Пошаговая инструкция для инвестора</w:t>
      </w:r>
    </w:p>
    <w:p w:rsidR="007766B1" w:rsidRDefault="007766B1">
      <w:pPr>
        <w:rPr>
          <w:lang w:val="en-US"/>
        </w:rPr>
      </w:pPr>
      <w:r>
        <w:t>Страница "Обращения", рис. 1</w:t>
      </w:r>
    </w:p>
    <w:p w:rsidR="006D74C3" w:rsidRPr="006D74C3" w:rsidRDefault="006D74C3">
      <w:pPr>
        <w:rPr>
          <w:sz w:val="18"/>
          <w:szCs w:val="18"/>
          <w:lang w:val="en-US"/>
        </w:rPr>
      </w:pPr>
      <w:hyperlink r:id="rId7" w:history="1">
        <w:r w:rsidRPr="006D74C3">
          <w:rPr>
            <w:rStyle w:val="a9"/>
            <w:sz w:val="18"/>
            <w:szCs w:val="18"/>
            <w:lang w:val="en-US"/>
          </w:rPr>
          <w:t>http://invest.gov.kz/?option=ombudsmen&amp;ombudsmen_id=4&amp;ombudsmen_itemid=1</w:t>
        </w:r>
      </w:hyperlink>
      <w:r w:rsidRPr="006D74C3">
        <w:rPr>
          <w:sz w:val="18"/>
          <w:szCs w:val="18"/>
          <w:lang w:val="en-US"/>
        </w:rPr>
        <w:t xml:space="preserve"> </w:t>
      </w:r>
    </w:p>
    <w:p w:rsidR="007766B1" w:rsidRDefault="007766B1" w:rsidP="007766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81375" cy="1781175"/>
            <wp:effectExtent l="19050" t="0" r="9525" b="0"/>
            <wp:docPr id="1" name="Рисунок 1" descr="C:\Users\1\Desktop\author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uthoriz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B1" w:rsidRDefault="007766B1" w:rsidP="007766B1">
      <w:pPr>
        <w:jc w:val="center"/>
      </w:pPr>
      <w:r>
        <w:t>Рис. 1</w:t>
      </w:r>
    </w:p>
    <w:p w:rsidR="007766B1" w:rsidRDefault="007766B1">
      <w:r>
        <w:t xml:space="preserve">При первом заходе на эту страницу, инвестору нужно пройти на </w:t>
      </w:r>
      <w:r w:rsidR="003404BF">
        <w:t>регистрацию, если ранее инвестор не регистрировался</w:t>
      </w:r>
      <w:r>
        <w:t>, рис. 2</w:t>
      </w:r>
    </w:p>
    <w:p w:rsidR="007766B1" w:rsidRPr="006D74C3" w:rsidRDefault="007766B1" w:rsidP="007766B1">
      <w:pPr>
        <w:jc w:val="center"/>
        <w:rPr>
          <w:b/>
        </w:rPr>
      </w:pPr>
      <w:r w:rsidRPr="006D74C3">
        <w:rPr>
          <w:b/>
          <w:noProof/>
          <w:lang w:eastAsia="ru-RU"/>
        </w:rPr>
        <w:drawing>
          <wp:inline distT="0" distB="0" distL="0" distR="0" wp14:anchorId="6C9E9704" wp14:editId="1B1467FF">
            <wp:extent cx="5090368" cy="5172075"/>
            <wp:effectExtent l="0" t="0" r="0" b="0"/>
            <wp:docPr id="2" name="Рисунок 2" descr="C:\Users\1\Desktop\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regist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368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66B1" w:rsidRDefault="007766B1" w:rsidP="007766B1">
      <w:pPr>
        <w:jc w:val="center"/>
      </w:pPr>
      <w:r>
        <w:t>Рис. 2</w:t>
      </w:r>
    </w:p>
    <w:p w:rsidR="007766B1" w:rsidRDefault="007766B1"/>
    <w:p w:rsidR="007766B1" w:rsidRDefault="007766B1">
      <w:r>
        <w:t xml:space="preserve">После прохождения регистрации нужно </w:t>
      </w:r>
      <w:r w:rsidR="00B97D84">
        <w:t>авторизоваться</w:t>
      </w:r>
      <w:r>
        <w:t>, далее переход на личную страницу</w:t>
      </w:r>
      <w:r w:rsidR="00B97D84">
        <w:t>, рис. 3</w:t>
      </w:r>
    </w:p>
    <w:p w:rsidR="00B97D84" w:rsidRDefault="00B97D84">
      <w:r>
        <w:rPr>
          <w:noProof/>
          <w:lang w:eastAsia="ru-RU"/>
        </w:rPr>
        <w:drawing>
          <wp:inline distT="0" distB="0" distL="0" distR="0">
            <wp:extent cx="5934075" cy="923925"/>
            <wp:effectExtent l="19050" t="0" r="9525" b="0"/>
            <wp:docPr id="4" name="Рисунок 4" descr="C:\Users\1\Desktop\personal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personal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84" w:rsidRDefault="00B97D84" w:rsidP="00B97D84">
      <w:pPr>
        <w:jc w:val="center"/>
      </w:pPr>
      <w:r>
        <w:t>Рис. 3</w:t>
      </w:r>
    </w:p>
    <w:p w:rsidR="00B97D84" w:rsidRDefault="00B97D84"/>
    <w:p w:rsidR="00B97D84" w:rsidRDefault="00B97D84">
      <w:r>
        <w:t>С личной страницы имеется ссылка перехода на страницу Отправление жалобы, рис. 4</w:t>
      </w:r>
    </w:p>
    <w:p w:rsidR="00B97D84" w:rsidRDefault="00B97D84">
      <w:r>
        <w:rPr>
          <w:noProof/>
          <w:lang w:eastAsia="ru-RU"/>
        </w:rPr>
        <w:drawing>
          <wp:inline distT="0" distB="0" distL="0" distR="0">
            <wp:extent cx="6380600" cy="5172075"/>
            <wp:effectExtent l="0" t="0" r="0" b="0"/>
            <wp:docPr id="5" name="Рисунок 5" descr="C:\Users\1\Desktop\send-requ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send-reque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27" cy="5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84" w:rsidRDefault="00B97D84" w:rsidP="00B97D84">
      <w:pPr>
        <w:jc w:val="center"/>
      </w:pPr>
      <w:r>
        <w:t>Рис. 4</w:t>
      </w:r>
    </w:p>
    <w:p w:rsidR="00B97D84" w:rsidRDefault="00B97D84" w:rsidP="00B97D84"/>
    <w:p w:rsidR="009534C3" w:rsidRDefault="009534C3" w:rsidP="00B97D84"/>
    <w:p w:rsidR="009534C3" w:rsidRDefault="009534C3" w:rsidP="00B97D84"/>
    <w:p w:rsidR="009534C3" w:rsidRDefault="009534C3" w:rsidP="00B97D84"/>
    <w:p w:rsidR="00B97D84" w:rsidRDefault="00FE56EF" w:rsidP="00B97D84">
      <w:r>
        <w:lastRenderedPageBreak/>
        <w:t xml:space="preserve">После отправления на личной странице инвестора появится отправленная жалоба, далее жалоба попадает в административную панель, а также </w:t>
      </w:r>
      <w:r w:rsidR="00AE0ABB">
        <w:t>высылается на электронную почту руководителя.</w:t>
      </w:r>
    </w:p>
    <w:p w:rsidR="00AE0ABB" w:rsidRPr="00AE0ABB" w:rsidRDefault="00AE0ABB" w:rsidP="00B97D84">
      <w:r>
        <w:t>В дальнейшем после начатия работы по проекту, все сообщения со стороны экспертов записываются в текущее состояние проекта, рис. 5</w:t>
      </w:r>
    </w:p>
    <w:p w:rsidR="00FE56EF" w:rsidRDefault="00AE0ABB" w:rsidP="00B97D84">
      <w:r>
        <w:rPr>
          <w:noProof/>
          <w:lang w:eastAsia="ru-RU"/>
        </w:rPr>
        <w:drawing>
          <wp:inline distT="0" distB="0" distL="0" distR="0">
            <wp:extent cx="5934075" cy="1590675"/>
            <wp:effectExtent l="19050" t="0" r="9525" b="0"/>
            <wp:docPr id="6" name="Рисунок 6" descr="C:\Users\1\Desktop\personal-page-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personal-page-sta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BB" w:rsidRDefault="00AE0ABB" w:rsidP="00AE0ABB">
      <w:pPr>
        <w:jc w:val="center"/>
      </w:pPr>
      <w:r>
        <w:t>Рис. 5</w:t>
      </w:r>
    </w:p>
    <w:p w:rsidR="00AE0ABB" w:rsidRDefault="00AE0ABB" w:rsidP="00B97D84"/>
    <w:sectPr w:rsidR="00AE0ABB" w:rsidSect="006D74C3">
      <w:head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55" w:rsidRDefault="00AF3055" w:rsidP="00360E77">
      <w:pPr>
        <w:spacing w:after="0" w:line="240" w:lineRule="auto"/>
      </w:pPr>
      <w:r>
        <w:separator/>
      </w:r>
    </w:p>
  </w:endnote>
  <w:endnote w:type="continuationSeparator" w:id="0">
    <w:p w:rsidR="00AF3055" w:rsidRDefault="00AF3055" w:rsidP="0036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55" w:rsidRDefault="00AF3055" w:rsidP="00360E77">
      <w:pPr>
        <w:spacing w:after="0" w:line="240" w:lineRule="auto"/>
      </w:pPr>
      <w:r>
        <w:separator/>
      </w:r>
    </w:p>
  </w:footnote>
  <w:footnote w:type="continuationSeparator" w:id="0">
    <w:p w:rsidR="00AF3055" w:rsidRDefault="00AF3055" w:rsidP="0036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77" w:rsidRPr="00360E77" w:rsidRDefault="00AF3055" w:rsidP="00360E77">
    <w:pPr>
      <w:pStyle w:val="a5"/>
      <w:tabs>
        <w:tab w:val="clear" w:pos="4677"/>
        <w:tab w:val="clear" w:pos="9355"/>
        <w:tab w:val="left" w:pos="2580"/>
        <w:tab w:val="left" w:pos="6210"/>
      </w:tabs>
    </w:pPr>
    <w:r>
      <w:rPr>
        <w:noProof/>
        <w:lang w:eastAsia="ru-RU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2050" type="#_x0000_t13" style="position:absolute;margin-left:403.95pt;margin-top:4.35pt;width:17.25pt;height:7.15pt;z-index:251659264"/>
      </w:pict>
    </w:r>
    <w:r>
      <w:rPr>
        <w:noProof/>
        <w:lang w:eastAsia="ru-RU"/>
      </w:rPr>
      <w:pict>
        <v:shape id="_x0000_s2049" type="#_x0000_t13" style="position:absolute;margin-left:96.45pt;margin-top:4.35pt;width:17.25pt;height:7.15pt;z-index:251658240"/>
      </w:pict>
    </w:r>
    <w:hyperlink r:id="rId1" w:history="1">
      <w:r w:rsidR="00360E77" w:rsidRPr="000A4163">
        <w:rPr>
          <w:rStyle w:val="a9"/>
          <w:lang w:val="en-US"/>
        </w:rPr>
        <w:t>www</w:t>
      </w:r>
      <w:r w:rsidR="00360E77" w:rsidRPr="00360E77">
        <w:rPr>
          <w:rStyle w:val="a9"/>
        </w:rPr>
        <w:t>.</w:t>
      </w:r>
      <w:r w:rsidR="00360E77" w:rsidRPr="000A4163">
        <w:rPr>
          <w:rStyle w:val="a9"/>
          <w:lang w:val="en-US"/>
        </w:rPr>
        <w:t>invest</w:t>
      </w:r>
      <w:r w:rsidR="00360E77" w:rsidRPr="00360E77">
        <w:rPr>
          <w:rStyle w:val="a9"/>
        </w:rPr>
        <w:t>.</w:t>
      </w:r>
      <w:r w:rsidR="00360E77" w:rsidRPr="000A4163">
        <w:rPr>
          <w:rStyle w:val="a9"/>
          <w:lang w:val="en-US"/>
        </w:rPr>
        <w:t>gov</w:t>
      </w:r>
      <w:r w:rsidR="00360E77" w:rsidRPr="00360E77">
        <w:rPr>
          <w:rStyle w:val="a9"/>
        </w:rPr>
        <w:t>.</w:t>
      </w:r>
      <w:r w:rsidR="00360E77" w:rsidRPr="000A4163">
        <w:rPr>
          <w:rStyle w:val="a9"/>
          <w:lang w:val="en-US"/>
        </w:rPr>
        <w:t>kz</w:t>
      </w:r>
    </w:hyperlink>
    <w:r w:rsidR="00360E77" w:rsidRPr="00360E77">
      <w:t xml:space="preserve"> </w:t>
    </w:r>
    <w:r w:rsidR="00360E77" w:rsidRPr="00360E77">
      <w:tab/>
    </w:r>
    <w:r w:rsidR="00360E77">
      <w:t>центр поддержки инвесторов</w:t>
    </w:r>
    <w:r w:rsidR="009534C3" w:rsidRPr="009534C3">
      <w:t xml:space="preserve"> (</w:t>
    </w:r>
    <w:r w:rsidR="009534C3">
      <w:t>в нижней части страницы</w:t>
    </w:r>
    <w:r w:rsidR="009534C3" w:rsidRPr="009534C3">
      <w:t>)</w:t>
    </w:r>
    <w:r w:rsidR="00360E77">
      <w:t xml:space="preserve"> </w:t>
    </w:r>
    <w:r w:rsidR="00360E77">
      <w:tab/>
      <w:t>обращение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6B1"/>
    <w:rsid w:val="00133FEE"/>
    <w:rsid w:val="002E7C97"/>
    <w:rsid w:val="003404BF"/>
    <w:rsid w:val="00360E77"/>
    <w:rsid w:val="00426F4D"/>
    <w:rsid w:val="005828B2"/>
    <w:rsid w:val="006D74C3"/>
    <w:rsid w:val="007766B1"/>
    <w:rsid w:val="007C1CE1"/>
    <w:rsid w:val="009534C3"/>
    <w:rsid w:val="009761B7"/>
    <w:rsid w:val="00A827EC"/>
    <w:rsid w:val="00A942F5"/>
    <w:rsid w:val="00AE0ABB"/>
    <w:rsid w:val="00AF3055"/>
    <w:rsid w:val="00B97D84"/>
    <w:rsid w:val="00E31D19"/>
    <w:rsid w:val="00E71C81"/>
    <w:rsid w:val="00F50E0F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E77"/>
  </w:style>
  <w:style w:type="paragraph" w:styleId="a7">
    <w:name w:val="footer"/>
    <w:basedOn w:val="a"/>
    <w:link w:val="a8"/>
    <w:uiPriority w:val="99"/>
    <w:unhideWhenUsed/>
    <w:rsid w:val="0036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E77"/>
  </w:style>
  <w:style w:type="character" w:styleId="a9">
    <w:name w:val="Hyperlink"/>
    <w:basedOn w:val="a0"/>
    <w:uiPriority w:val="99"/>
    <w:unhideWhenUsed/>
    <w:rsid w:val="00360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vest.gov.kz/?option=ombudsmen&amp;ombudsmen_id=4&amp;ombudsmen_itemid=1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</cp:lastModifiedBy>
  <cp:revision>4</cp:revision>
  <cp:lastPrinted>2014-07-03T10:01:00Z</cp:lastPrinted>
  <dcterms:created xsi:type="dcterms:W3CDTF">2014-07-03T11:28:00Z</dcterms:created>
  <dcterms:modified xsi:type="dcterms:W3CDTF">2014-07-04T08:23:00Z</dcterms:modified>
</cp:coreProperties>
</file>